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</w:rPr>
        <w:t>长</w:t>
      </w:r>
      <w:bookmarkStart w:id="0" w:name="_GoBack"/>
      <w:bookmarkEnd w:id="0"/>
      <w:r>
        <w:rPr>
          <w:rFonts w:hint="eastAsia" w:ascii="方正小标宋_GBK" w:hAnsi="Arial" w:eastAsia="方正小标宋_GBK" w:cs="Arial"/>
          <w:color w:val="000000"/>
          <w:kern w:val="0"/>
          <w:sz w:val="44"/>
        </w:rPr>
        <w:t>江大学公文印制格式标准（摘要）</w:t>
      </w:r>
    </w:p>
    <w:p>
      <w:pPr>
        <w:widowControl/>
        <w:spacing w:line="480" w:lineRule="exact"/>
        <w:ind w:firstLine="640" w:firstLineChars="200"/>
        <w:rPr>
          <w:rFonts w:hint="eastAsia"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一、公文格式各要素编排规则</w:t>
      </w:r>
    </w:p>
    <w:p>
      <w:pPr>
        <w:widowControl/>
        <w:spacing w:line="480" w:lineRule="exact"/>
        <w:ind w:firstLine="643" w:firstLineChars="200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</w:rPr>
        <w:t>（一）标题。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用2号小标宋体字，分一行或多行居中排布；回行时，要词意完整，排列对称，长短适宜，间距恰当，标题排列应当使用梯形或菱形。</w:t>
      </w:r>
    </w:p>
    <w:p>
      <w:pPr>
        <w:adjustRightInd w:val="0"/>
        <w:snapToGrid w:val="0"/>
        <w:spacing w:line="480" w:lineRule="exact"/>
        <w:ind w:firstLine="610" w:firstLineChars="190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</w:rPr>
        <w:t>（二）正文。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一般用3号仿宋体字，每个自然段左空二字，回行顶格。文中结构层次序数依次可用“一、”“（一）”“1.”“（1）”标注；一般第一层用黑体字、第二层用楷体字、第三和第四层用仿宋体字标注。数字、年份不回行。</w:t>
      </w:r>
    </w:p>
    <w:p>
      <w:pPr>
        <w:adjustRightInd w:val="0"/>
        <w:snapToGrid w:val="0"/>
        <w:spacing w:line="480" w:lineRule="exact"/>
        <w:ind w:firstLine="610" w:firstLineChars="190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</w:rPr>
        <w:t>（三）附件说明。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如有附件，在正文下空一行左空二字编排“附件”二字，后标全角冒号和附件名称。如有多个附件，使用阿拉伯数字标注附件顺序号（如“附件：1. XXXXX”）；附件名称后不加标点符号。附件名称较长需回行时，应当与上一行附件名称的首字对齐。</w:t>
      </w:r>
    </w:p>
    <w:p>
      <w:pPr>
        <w:adjustRightInd w:val="0"/>
        <w:snapToGrid w:val="0"/>
        <w:spacing w:line="480" w:lineRule="exact"/>
        <w:ind w:firstLine="643" w:firstLineChars="200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</w:rPr>
        <w:t>（四）附件。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附件应另面编排，与正文一起装订。“附件”二字及附件顺序号用3号黑体字顶格编排在版心左上角第一行。附件标题居中编排在版心第三行。附件顺序号和附件标题应当与附件说明的表述一致。附件格式要求同正文。</w:t>
      </w:r>
    </w:p>
    <w:p>
      <w:pPr>
        <w:widowControl/>
        <w:spacing w:line="480" w:lineRule="exact"/>
        <w:ind w:firstLine="640" w:firstLineChars="200"/>
        <w:rPr>
          <w:rFonts w:hint="eastAsia"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二、页码。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一般用4号半角宋体阿拉伯数字，数字左右各放一条一字线。单页码居右空一字，双页码居左空一字。附件与正文一起装订时，页码应当连续编排。</w:t>
      </w:r>
    </w:p>
    <w:p>
      <w:pPr>
        <w:widowControl/>
        <w:spacing w:line="480" w:lineRule="exact"/>
        <w:ind w:firstLine="640" w:firstLineChars="200"/>
        <w:rPr>
          <w:rFonts w:hint="eastAsia"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三、横排表格。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表格横排时，页码位置与其他页码保持一致，单页码表头在订口一边，双页码表头在切口一边。</w:t>
      </w:r>
    </w:p>
    <w:p>
      <w:pPr>
        <w:widowControl/>
        <w:spacing w:line="450" w:lineRule="atLeast"/>
        <w:jc w:val="center"/>
        <w:outlineLvl w:val="3"/>
        <w:rPr>
          <w:rFonts w:ascii="宋体" w:hAnsi="宋体" w:cs="宋体"/>
          <w:b/>
          <w:bCs/>
          <w:kern w:val="0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25B0"/>
    <w:rsid w:val="0FE4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2017-11-07T04:14:00Z</dcterms:created>
  <dc:creator>皖苑</dc:creator>
  <cp:lastModifiedBy>皖苑</cp:lastModifiedBy>
  <dcterms:modified xsi:type="dcterms:W3CDTF">2017-11-07T04:16:31Z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